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09A8F">
      <w:pPr>
        <w:tabs>
          <w:tab w:val="left" w:pos="1275"/>
        </w:tabs>
        <w:spacing w:line="276" w:lineRule="auto"/>
        <w:ind w:left="709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September 05, 2024</w:t>
      </w:r>
    </w:p>
    <w:p w14:paraId="48C9C747">
      <w:pPr>
        <w:spacing w:line="276" w:lineRule="auto"/>
        <w:ind w:left="720" w:right="720"/>
        <w:jc w:val="center"/>
        <w:rPr>
          <w:b/>
          <w:color w:val="000000"/>
          <w:sz w:val="24"/>
          <w:szCs w:val="24"/>
          <w:u w:val="single"/>
        </w:rPr>
      </w:pPr>
    </w:p>
    <w:p w14:paraId="6706116C">
      <w:pPr>
        <w:spacing w:line="276" w:lineRule="auto"/>
        <w:ind w:left="720" w:right="720"/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RE: CXC CAPE YEAR ONE (1) REGISTRATION</w:t>
      </w:r>
    </w:p>
    <w:p w14:paraId="5E35AF85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2E008351">
      <w:pPr>
        <w:spacing w:line="276" w:lineRule="auto"/>
        <w:ind w:left="720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Dear Parent/Guardian,</w:t>
      </w:r>
    </w:p>
    <w:p w14:paraId="5E4D0537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7D8ECBB9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Your son/daughter/ward will be expected to register for the May/June 2025 sitting of Caribbean Examinations Council (CXC) Caribbean Advanced Proficiency Examinations (CAPE) in November 2024 (specified dates will be communicated at a later date).   </w:t>
      </w:r>
      <w:r>
        <w:rPr>
          <w:b/>
          <w:color w:val="000000"/>
          <w:sz w:val="22"/>
          <w:szCs w:val="22"/>
          <w:u w:val="single"/>
        </w:rPr>
        <w:t>ALL</w:t>
      </w:r>
      <w:r>
        <w:rPr>
          <w:color w:val="000000"/>
          <w:sz w:val="22"/>
          <w:szCs w:val="22"/>
        </w:rPr>
        <w:t xml:space="preserve"> students who are taking any of the following CXC CAPE subjects (Unit 1) will be required to register during the period specified. </w:t>
      </w:r>
    </w:p>
    <w:p w14:paraId="6DE302CE">
      <w:pPr>
        <w:spacing w:line="276" w:lineRule="auto"/>
        <w:ind w:left="720" w:right="720"/>
        <w:rPr>
          <w:color w:val="000000"/>
          <w:sz w:val="22"/>
          <w:szCs w:val="22"/>
        </w:rPr>
      </w:pPr>
    </w:p>
    <w:tbl>
      <w:tblPr>
        <w:tblStyle w:val="5"/>
        <w:tblW w:w="9356" w:type="dxa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126"/>
        <w:gridCol w:w="2268"/>
        <w:gridCol w:w="2410"/>
      </w:tblGrid>
      <w:tr w14:paraId="320CC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8BE824B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Accounting</w:t>
            </w:r>
          </w:p>
        </w:tc>
        <w:tc>
          <w:tcPr>
            <w:tcW w:w="2126" w:type="dxa"/>
          </w:tcPr>
          <w:p w14:paraId="5FB884C4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Economics</w:t>
            </w:r>
          </w:p>
        </w:tc>
        <w:tc>
          <w:tcPr>
            <w:tcW w:w="2268" w:type="dxa"/>
          </w:tcPr>
          <w:p w14:paraId="2AB24BE8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Management of Business</w:t>
            </w:r>
          </w:p>
        </w:tc>
        <w:tc>
          <w:tcPr>
            <w:tcW w:w="2410" w:type="dxa"/>
          </w:tcPr>
          <w:p w14:paraId="1A6D1D5A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Pure Mathematics</w:t>
            </w:r>
          </w:p>
        </w:tc>
      </w:tr>
      <w:tr w14:paraId="0FAB1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1818BECE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Literatures in English</w:t>
            </w:r>
          </w:p>
        </w:tc>
        <w:tc>
          <w:tcPr>
            <w:tcW w:w="2126" w:type="dxa"/>
          </w:tcPr>
          <w:p w14:paraId="5AA7C8E3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History</w:t>
            </w:r>
          </w:p>
        </w:tc>
        <w:tc>
          <w:tcPr>
            <w:tcW w:w="2268" w:type="dxa"/>
          </w:tcPr>
          <w:p w14:paraId="2743935E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Sociology</w:t>
            </w:r>
          </w:p>
        </w:tc>
        <w:tc>
          <w:tcPr>
            <w:tcW w:w="2410" w:type="dxa"/>
          </w:tcPr>
          <w:p w14:paraId="6B983E44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French</w:t>
            </w:r>
          </w:p>
        </w:tc>
      </w:tr>
      <w:tr w14:paraId="58F1E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271C0F5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2126" w:type="dxa"/>
          </w:tcPr>
          <w:p w14:paraId="77016BBF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Computer Science</w:t>
            </w:r>
          </w:p>
        </w:tc>
        <w:tc>
          <w:tcPr>
            <w:tcW w:w="2268" w:type="dxa"/>
          </w:tcPr>
          <w:p w14:paraId="08EAAEED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Physical Education</w:t>
            </w:r>
          </w:p>
        </w:tc>
        <w:tc>
          <w:tcPr>
            <w:tcW w:w="2410" w:type="dxa"/>
          </w:tcPr>
          <w:p w14:paraId="29A85783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Environmental Science</w:t>
            </w:r>
          </w:p>
        </w:tc>
      </w:tr>
      <w:tr w14:paraId="6BE13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4D90D10F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Communication Studies</w:t>
            </w:r>
          </w:p>
        </w:tc>
        <w:tc>
          <w:tcPr>
            <w:tcW w:w="2126" w:type="dxa"/>
          </w:tcPr>
          <w:p w14:paraId="1BAC7CA5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Caribbean Studies</w:t>
            </w:r>
          </w:p>
        </w:tc>
        <w:tc>
          <w:tcPr>
            <w:tcW w:w="2268" w:type="dxa"/>
          </w:tcPr>
          <w:p w14:paraId="3DF5AD51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Geography</w:t>
            </w:r>
          </w:p>
        </w:tc>
        <w:tc>
          <w:tcPr>
            <w:tcW w:w="2410" w:type="dxa"/>
          </w:tcPr>
          <w:p w14:paraId="3B048EAA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Biology</w:t>
            </w:r>
          </w:p>
        </w:tc>
      </w:tr>
      <w:tr w14:paraId="708E7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552" w:type="dxa"/>
          </w:tcPr>
          <w:p w14:paraId="17FBE42E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Physics</w:t>
            </w:r>
          </w:p>
          <w:p w14:paraId="2A0054BF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170AFF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Chemistry</w:t>
            </w:r>
          </w:p>
        </w:tc>
        <w:tc>
          <w:tcPr>
            <w:tcW w:w="2268" w:type="dxa"/>
          </w:tcPr>
          <w:p w14:paraId="0A3716FD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Law</w:t>
            </w:r>
          </w:p>
        </w:tc>
        <w:tc>
          <w:tcPr>
            <w:tcW w:w="2410" w:type="dxa"/>
          </w:tcPr>
          <w:p w14:paraId="29700DC0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Green Engineering</w:t>
            </w:r>
          </w:p>
        </w:tc>
      </w:tr>
      <w:tr w14:paraId="5A5CE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552" w:type="dxa"/>
          </w:tcPr>
          <w:p w14:paraId="17398ABE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Digital Media </w:t>
            </w:r>
          </w:p>
        </w:tc>
        <w:tc>
          <w:tcPr>
            <w:tcW w:w="2126" w:type="dxa"/>
          </w:tcPr>
          <w:p w14:paraId="1804B24F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AB3B4B9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70F2D72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</w:tr>
    </w:tbl>
    <w:p w14:paraId="02462C94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3AA6D57A">
      <w:pPr>
        <w:spacing w:line="276" w:lineRule="auto"/>
        <w:ind w:left="720" w:right="72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Each student MUST complete the SVGCC CXC CAPE registration form that will be circulated closer to the time of registration. </w:t>
      </w:r>
      <w:r>
        <w:rPr>
          <w:b/>
          <w:color w:val="000000"/>
          <w:sz w:val="22"/>
          <w:szCs w:val="22"/>
        </w:rPr>
        <w:t>Students must present their completed registration forms in order to be registered.</w:t>
      </w:r>
    </w:p>
    <w:p w14:paraId="3DB1BC0F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72D7371A">
      <w:pPr>
        <w:spacing w:line="276" w:lineRule="auto"/>
        <w:ind w:left="720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Each Year 1 candidate is required to pay an examination entry fee of $55.00 and $79.00 for each unit . </w:t>
      </w:r>
    </w:p>
    <w:p w14:paraId="3788D655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5D1F6B5E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One(1) unit: EC$134.00</w:t>
      </w:r>
    </w:p>
    <w:p w14:paraId="5BDEA119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Two(2) units: EC$213.00</w:t>
      </w:r>
    </w:p>
    <w:p w14:paraId="11763238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Three (3) units: EC$292.00</w:t>
      </w:r>
    </w:p>
    <w:p w14:paraId="55CB55E2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Four(4) units: EC$371.00</w:t>
      </w:r>
    </w:p>
    <w:p w14:paraId="165729DC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Five(5) units: EC$450.00</w:t>
      </w:r>
    </w:p>
    <w:p w14:paraId="509751BC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Six (6) units: EC$529.00</w:t>
      </w:r>
    </w:p>
    <w:p w14:paraId="0F50D3DC">
      <w:pPr>
        <w:pStyle w:val="14"/>
        <w:numPr>
          <w:ilvl w:val="0"/>
          <w:numId w:val="1"/>
        </w:numPr>
        <w:spacing w:line="276" w:lineRule="auto"/>
        <w:ind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Seven (7) units: EC$608.00</w:t>
      </w:r>
    </w:p>
    <w:p w14:paraId="49EC6D30">
      <w:pPr>
        <w:pStyle w:val="14"/>
        <w:spacing w:line="276" w:lineRule="auto"/>
        <w:ind w:left="1440" w:right="720"/>
        <w:rPr>
          <w:b/>
          <w:color w:val="000000"/>
          <w:sz w:val="22"/>
          <w:szCs w:val="22"/>
        </w:rPr>
      </w:pPr>
    </w:p>
    <w:p w14:paraId="6C34F3FA">
      <w:pPr>
        <w:spacing w:line="276" w:lineRule="auto"/>
        <w:ind w:left="720" w:right="720" w:firstLine="36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N.B. Fees are subject to change</w:t>
      </w:r>
    </w:p>
    <w:p w14:paraId="59E58B01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7D26D8AC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586BF01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It is extremely important that students not only complete and submit the registration form during the specified period but that they are also available to verify their final registration information including: </w:t>
      </w:r>
    </w:p>
    <w:p w14:paraId="59D41AAE">
      <w:pPr>
        <w:pStyle w:val="14"/>
        <w:numPr>
          <w:ilvl w:val="0"/>
          <w:numId w:val="2"/>
        </w:numPr>
        <w:spacing w:line="276" w:lineRule="auto"/>
        <w:ind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NAME</w:t>
      </w:r>
    </w:p>
    <w:p w14:paraId="6FA930B4">
      <w:pPr>
        <w:pStyle w:val="14"/>
        <w:numPr>
          <w:ilvl w:val="0"/>
          <w:numId w:val="2"/>
        </w:numPr>
        <w:spacing w:line="276" w:lineRule="auto"/>
        <w:ind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DATE OF BIRTH</w:t>
      </w:r>
    </w:p>
    <w:p w14:paraId="5113C80B">
      <w:pPr>
        <w:pStyle w:val="14"/>
        <w:numPr>
          <w:ilvl w:val="0"/>
          <w:numId w:val="2"/>
        </w:numPr>
        <w:spacing w:line="276" w:lineRule="auto"/>
        <w:ind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GENDER</w:t>
      </w:r>
    </w:p>
    <w:p w14:paraId="55FAB6AA">
      <w:pPr>
        <w:pStyle w:val="14"/>
        <w:numPr>
          <w:ilvl w:val="0"/>
          <w:numId w:val="2"/>
        </w:numPr>
        <w:spacing w:line="276" w:lineRule="auto"/>
        <w:ind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SUBJECT ENTRIES</w:t>
      </w:r>
    </w:p>
    <w:p w14:paraId="47D6348F">
      <w:pPr>
        <w:pStyle w:val="14"/>
        <w:numPr>
          <w:ilvl w:val="0"/>
          <w:numId w:val="2"/>
        </w:numPr>
        <w:spacing w:line="276" w:lineRule="auto"/>
        <w:ind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and whether they are TRANSFER, RE-SIT or SBA </w:t>
      </w:r>
    </w:p>
    <w:p w14:paraId="2412ED99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73C6AE08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14:paraId="305DFD2B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Requests for amendments to personal details will cost </w:t>
      </w:r>
      <w:r>
        <w:rPr>
          <w:b/>
          <w:color w:val="000000"/>
          <w:sz w:val="22"/>
          <w:szCs w:val="22"/>
        </w:rPr>
        <w:t>EC$68.00 per amendment</w:t>
      </w:r>
      <w:r>
        <w:rPr>
          <w:color w:val="000000"/>
          <w:sz w:val="22"/>
          <w:szCs w:val="22"/>
        </w:rPr>
        <w:t>.</w:t>
      </w:r>
    </w:p>
    <w:p w14:paraId="24F9341C">
      <w:pPr>
        <w:spacing w:line="276" w:lineRule="auto"/>
        <w:ind w:right="720"/>
        <w:jc w:val="both"/>
        <w:rPr>
          <w:color w:val="000000"/>
          <w:sz w:val="22"/>
          <w:szCs w:val="22"/>
        </w:rPr>
      </w:pPr>
    </w:p>
    <w:p w14:paraId="737FD52F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Should you have any further questions please do not hesitate to call your Divisional Office at (784) 457-4503. </w:t>
      </w:r>
    </w:p>
    <w:p w14:paraId="79CEBAAD">
      <w:pPr>
        <w:spacing w:line="276" w:lineRule="auto"/>
        <w:ind w:left="720" w:right="720"/>
        <w:rPr>
          <w:color w:val="000000"/>
          <w:sz w:val="22"/>
          <w:szCs w:val="22"/>
        </w:rPr>
      </w:pPr>
    </w:p>
    <w:p w14:paraId="32AA5C69">
      <w:pPr>
        <w:spacing w:line="276" w:lineRule="auto"/>
        <w:ind w:righ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Yours sincerely,</w:t>
      </w:r>
      <w:r>
        <w:rPr>
          <w:color w:val="000000"/>
          <w:sz w:val="22"/>
          <w:szCs w:val="22"/>
        </w:rPr>
        <w:tab/>
      </w:r>
    </w:p>
    <w:p w14:paraId="0A1CF357">
      <w:pPr>
        <w:spacing w:line="276" w:lineRule="auto"/>
        <w:ind w:left="720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drawing>
          <wp:inline distT="0" distB="0" distL="0" distR="0">
            <wp:extent cx="2219325" cy="609600"/>
            <wp:effectExtent l="0" t="0" r="0" b="0"/>
            <wp:docPr id="1" name="Picture 1" descr="C:\Users\Registrar\Desktop\Admin. Documents\Signatures\SMinorsRouse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Registrar\Desktop\Admin. Documents\Signatures\SMinorsRouse Signatur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99C21C">
      <w:pPr>
        <w:spacing w:line="276" w:lineRule="auto"/>
        <w:ind w:left="720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Samantha Minors-Rouse (Mrs.)</w:t>
      </w:r>
    </w:p>
    <w:p w14:paraId="4FF69D3E">
      <w:pPr>
        <w:spacing w:line="276" w:lineRule="auto"/>
        <w:ind w:left="720" w:right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Registrar </w:t>
      </w:r>
    </w:p>
    <w:sectPr>
      <w:headerReference r:id="rId3" w:type="default"/>
      <w:footerReference r:id="rId4" w:type="default"/>
      <w:pgSz w:w="12240" w:h="15840"/>
      <w:pgMar w:top="720" w:right="720" w:bottom="720" w:left="720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raphite Light Narrow ATT">
    <w:altName w:val="Courier New"/>
    <w:panose1 w:val="00000000000000000000"/>
    <w:charset w:val="00"/>
    <w:family w:val="script"/>
    <w:pitch w:val="default"/>
    <w:sig w:usb0="00000000" w:usb1="00000000" w:usb2="00000000" w:usb3="00000000" w:csb0="00000013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2000009F" w:csb1="DFD7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423896"/>
    </w:sdtPr>
    <w:sdtContent>
      <w:sdt>
        <w:sdtPr>
          <w:id w:val="565050477"/>
        </w:sdtPr>
        <w:sdtContent>
          <w:p w14:paraId="302E766D">
            <w:pPr>
              <w:pStyle w:val="8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7011695">
    <w:pPr>
      <w:pStyle w:val="8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5D4FB">
    <w:pPr>
      <w:spacing w:after="0" w:line="240" w:lineRule="auto"/>
      <w:ind w:left="600" w:leftChars="300" w:firstLine="0" w:firstLineChars="0"/>
      <w:rPr>
        <w:rFonts w:ascii="Batang" w:hAnsi="Batang" w:eastAsia="Batang"/>
        <w:b/>
        <w:i/>
        <w:sz w:val="32"/>
        <w:szCs w:val="32"/>
      </w:rPr>
    </w:pPr>
    <w:bookmarkStart w:id="0" w:name="_GoBack"/>
    <w:r>
      <w:rPr>
        <w:rFonts w:ascii="Batang" w:hAnsi="Batang" w:eastAsia="Batang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1223010</wp:posOffset>
          </wp:positionH>
          <wp:positionV relativeFrom="margin">
            <wp:posOffset>-1326515</wp:posOffset>
          </wp:positionV>
          <wp:extent cx="905510" cy="939800"/>
          <wp:effectExtent l="0" t="0" r="0" b="0"/>
          <wp:wrapSquare wrapText="bothSides"/>
          <wp:docPr id="10" name="Picture 1" descr="C:\Users\SVGCC-DirSecretary\Documents\A\Admin\Logos\svgcc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C:\Users\SVGCC-DirSecretary\Documents\A\Admin\Logos\svgcc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5510" cy="939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r>
      <w:rPr>
        <w:rFonts w:hint="eastAsia" w:ascii="Batang" w:hAnsi="Batang" w:eastAsia="Batang"/>
        <w:sz w:val="20"/>
        <w:szCs w:val="20"/>
      </w:rPr>
      <w:t xml:space="preserve">Your ref: </w:t>
    </w:r>
    <w:r>
      <w:rPr>
        <w:rFonts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 xml:space="preserve"> </w:t>
    </w:r>
    <w:r>
      <w:rPr>
        <w:rFonts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b/>
        <w:i/>
        <w:sz w:val="32"/>
        <w:szCs w:val="32"/>
      </w:rPr>
      <w:t xml:space="preserve">ST. VINCENT AND THE GRENADINES </w:t>
    </w:r>
  </w:p>
  <w:p w14:paraId="27FFCCCF">
    <w:pPr>
      <w:pBdr>
        <w:bottom w:val="single" w:color="auto" w:sz="12" w:space="1"/>
      </w:pBdr>
      <w:spacing w:after="0" w:line="240" w:lineRule="auto"/>
      <w:ind w:left="600" w:leftChars="300" w:firstLine="0" w:firstLineChars="0"/>
      <w:rPr>
        <w:rFonts w:ascii="Batang" w:hAnsi="Batang" w:eastAsia="Batang"/>
        <w:b/>
        <w:i/>
        <w:sz w:val="32"/>
        <w:szCs w:val="32"/>
      </w:rPr>
    </w:pPr>
    <w:r>
      <w:rPr>
        <w:rFonts w:hint="eastAsia" w:ascii="Batang" w:hAnsi="Batang" w:eastAsia="Batang"/>
        <w:sz w:val="20"/>
        <w:szCs w:val="20"/>
      </w:rPr>
      <w:t>Our ref:</w:t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sz w:val="20"/>
        <w:szCs w:val="20"/>
      </w:rPr>
      <w:tab/>
    </w:r>
    <w:r>
      <w:rPr>
        <w:rFonts w:hint="eastAsia" w:ascii="Batang" w:hAnsi="Batang" w:eastAsia="Batang"/>
        <w:b/>
        <w:i/>
        <w:sz w:val="32"/>
        <w:szCs w:val="32"/>
      </w:rPr>
      <w:t>COMMUNITY COLLEGE</w:t>
    </w:r>
  </w:p>
  <w:p w14:paraId="6F8BCC31">
    <w:pPr>
      <w:pStyle w:val="15"/>
      <w:ind w:left="600" w:leftChars="300" w:firstLine="0" w:firstLineChars="0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Tel.:</w:t>
    </w:r>
    <w:r>
      <w:rPr>
        <w:rFonts w:asciiTheme="majorHAnsi" w:hAnsiTheme="majorHAnsi"/>
        <w:sz w:val="20"/>
        <w:szCs w:val="20"/>
      </w:rPr>
      <w:t xml:space="preserve"> (784) 457-4503 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hint="default" w:asciiTheme="majorHAnsi" w:hAnsiTheme="majorHAnsi"/>
        <w:sz w:val="20"/>
        <w:szCs w:val="20"/>
        <w:lang w:val="en-US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>P.O. Box 829, Villa</w:t>
    </w:r>
  </w:p>
  <w:p w14:paraId="514574ED">
    <w:pPr>
      <w:pStyle w:val="15"/>
      <w:ind w:left="600" w:leftChars="300" w:firstLine="0" w:firstLineChars="0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Email:</w:t>
    </w:r>
    <w:r>
      <w:rPr>
        <w:rFonts w:asciiTheme="majorHAnsi" w:hAnsiTheme="majorHAnsi"/>
        <w:sz w:val="20"/>
        <w:szCs w:val="20"/>
      </w:rPr>
      <w:t xml:space="preserve"> </w:t>
    </w:r>
    <w:r>
      <w:rPr>
        <w:rFonts w:hint="default" w:eastAsia="SimSun" w:cs="Calibri" w:asciiTheme="majorAscii" w:hAnsiTheme="majorAscii"/>
        <w:kern w:val="2"/>
        <w:sz w:val="20"/>
        <w:szCs w:val="20"/>
        <w:lang w:val="en-US" w:eastAsia="en-US" w:bidi="ar"/>
      </w:rPr>
      <w:t>samantha.rouse@svgcc.vc</w:t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ab/>
    </w:r>
    <w:r>
      <w:rPr>
        <w:rFonts w:hint="default" w:asciiTheme="majorHAnsi" w:hAnsiTheme="majorHAnsi"/>
        <w:sz w:val="20"/>
        <w:szCs w:val="20"/>
        <w:lang w:val="en-US"/>
      </w:rPr>
      <w:tab/>
    </w:r>
    <w:r>
      <w:rPr>
        <w:rFonts w:asciiTheme="majorHAnsi" w:hAnsiTheme="majorHAnsi"/>
        <w:sz w:val="20"/>
        <w:szCs w:val="20"/>
      </w:rPr>
      <w:t>St. Vincent, West Indies</w:t>
    </w:r>
  </w:p>
  <w:p w14:paraId="1CA4F24F">
    <w:pPr>
      <w:pStyle w:val="9"/>
      <w:ind w:left="600" w:leftChars="30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793C39"/>
    <w:multiLevelType w:val="multilevel"/>
    <w:tmpl w:val="38793C39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67CB1444"/>
    <w:multiLevelType w:val="multilevel"/>
    <w:tmpl w:val="67CB1444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hideGrammaticalErrors/>
  <w:documentProtection w:enforcement="0"/>
  <w:defaultTabStop w:val="720"/>
  <w:hyphenationZone w:val="425"/>
  <w:drawingGridHorizontalSpacing w:val="100"/>
  <w:displayHorizontalDrawingGridEvery w:val="1"/>
  <w:displayVerticalDrawingGridEvery w:val="1"/>
  <w:characterSpacingControl w:val="doNotCompress"/>
  <w:hdrShapeDefaults>
    <o:shapelayout v:ext="edit">
      <o:idmap v:ext="edit" data="3,4"/>
    </o:shapelayout>
  </w:hdrShapeDefaults>
  <w:compat>
    <w:doNotExpandShiftReturn/>
    <w:doNotUseIndentAsNumberingTabStop/>
    <w:compatSetting w:name="compatibilityMode" w:uri="http://schemas.microsoft.com/office/word" w:val="12"/>
  </w:compat>
  <w:rsids>
    <w:rsidRoot w:val="0077323F"/>
    <w:rsid w:val="000077EB"/>
    <w:rsid w:val="000153FF"/>
    <w:rsid w:val="000216A3"/>
    <w:rsid w:val="00035478"/>
    <w:rsid w:val="000423D5"/>
    <w:rsid w:val="00073FDC"/>
    <w:rsid w:val="0007605D"/>
    <w:rsid w:val="00092BE7"/>
    <w:rsid w:val="000934CA"/>
    <w:rsid w:val="000A219D"/>
    <w:rsid w:val="000A3D1F"/>
    <w:rsid w:val="000B1BEE"/>
    <w:rsid w:val="000C7219"/>
    <w:rsid w:val="000D14FB"/>
    <w:rsid w:val="000E013C"/>
    <w:rsid w:val="000E2B5D"/>
    <w:rsid w:val="000E4DE6"/>
    <w:rsid w:val="000F39E5"/>
    <w:rsid w:val="000F3BE9"/>
    <w:rsid w:val="00102C15"/>
    <w:rsid w:val="00114C47"/>
    <w:rsid w:val="00156734"/>
    <w:rsid w:val="001857FF"/>
    <w:rsid w:val="001E3642"/>
    <w:rsid w:val="001F1065"/>
    <w:rsid w:val="00220721"/>
    <w:rsid w:val="00223B8D"/>
    <w:rsid w:val="00230A62"/>
    <w:rsid w:val="0023220A"/>
    <w:rsid w:val="00242FC4"/>
    <w:rsid w:val="002550CD"/>
    <w:rsid w:val="00263700"/>
    <w:rsid w:val="00275AA8"/>
    <w:rsid w:val="00295B52"/>
    <w:rsid w:val="00297BCD"/>
    <w:rsid w:val="002A5E11"/>
    <w:rsid w:val="002C7ABE"/>
    <w:rsid w:val="002D160F"/>
    <w:rsid w:val="002D279A"/>
    <w:rsid w:val="002D3091"/>
    <w:rsid w:val="002F144A"/>
    <w:rsid w:val="002F52A6"/>
    <w:rsid w:val="0032195A"/>
    <w:rsid w:val="003361D7"/>
    <w:rsid w:val="00354D66"/>
    <w:rsid w:val="00376702"/>
    <w:rsid w:val="0038543F"/>
    <w:rsid w:val="00391524"/>
    <w:rsid w:val="00395C66"/>
    <w:rsid w:val="003A2593"/>
    <w:rsid w:val="003A3E05"/>
    <w:rsid w:val="003B153E"/>
    <w:rsid w:val="003B48B4"/>
    <w:rsid w:val="003C66C1"/>
    <w:rsid w:val="003D3CD2"/>
    <w:rsid w:val="0040307E"/>
    <w:rsid w:val="0040358B"/>
    <w:rsid w:val="004110F8"/>
    <w:rsid w:val="00430E6C"/>
    <w:rsid w:val="004329D4"/>
    <w:rsid w:val="0043781B"/>
    <w:rsid w:val="0044098E"/>
    <w:rsid w:val="0045627C"/>
    <w:rsid w:val="00460ADC"/>
    <w:rsid w:val="00460ED7"/>
    <w:rsid w:val="0046373D"/>
    <w:rsid w:val="004760E4"/>
    <w:rsid w:val="00492426"/>
    <w:rsid w:val="004D3D21"/>
    <w:rsid w:val="004E021A"/>
    <w:rsid w:val="004E0A86"/>
    <w:rsid w:val="004E18C0"/>
    <w:rsid w:val="004E6BFA"/>
    <w:rsid w:val="004E7768"/>
    <w:rsid w:val="004F2F74"/>
    <w:rsid w:val="00505113"/>
    <w:rsid w:val="00507EC9"/>
    <w:rsid w:val="00516B9D"/>
    <w:rsid w:val="00523026"/>
    <w:rsid w:val="005401C3"/>
    <w:rsid w:val="005454B2"/>
    <w:rsid w:val="005466CD"/>
    <w:rsid w:val="00555B9F"/>
    <w:rsid w:val="0056163C"/>
    <w:rsid w:val="00574B91"/>
    <w:rsid w:val="00595D21"/>
    <w:rsid w:val="005A16DB"/>
    <w:rsid w:val="005B41AD"/>
    <w:rsid w:val="005B6F6E"/>
    <w:rsid w:val="005C0528"/>
    <w:rsid w:val="005C4359"/>
    <w:rsid w:val="005D1F6B"/>
    <w:rsid w:val="005D3023"/>
    <w:rsid w:val="005E46DD"/>
    <w:rsid w:val="005F164F"/>
    <w:rsid w:val="005F1C16"/>
    <w:rsid w:val="00606A85"/>
    <w:rsid w:val="0062763D"/>
    <w:rsid w:val="00633833"/>
    <w:rsid w:val="0063449F"/>
    <w:rsid w:val="006666DF"/>
    <w:rsid w:val="00666FE8"/>
    <w:rsid w:val="00673C44"/>
    <w:rsid w:val="00683192"/>
    <w:rsid w:val="00683E61"/>
    <w:rsid w:val="00692B07"/>
    <w:rsid w:val="006D5A2E"/>
    <w:rsid w:val="007106B6"/>
    <w:rsid w:val="00722CD8"/>
    <w:rsid w:val="00757C7C"/>
    <w:rsid w:val="00760771"/>
    <w:rsid w:val="007639C1"/>
    <w:rsid w:val="0077323F"/>
    <w:rsid w:val="007772EC"/>
    <w:rsid w:val="007777CC"/>
    <w:rsid w:val="007800D2"/>
    <w:rsid w:val="00780B66"/>
    <w:rsid w:val="00796288"/>
    <w:rsid w:val="007B6315"/>
    <w:rsid w:val="007B6B14"/>
    <w:rsid w:val="007D4590"/>
    <w:rsid w:val="007D722E"/>
    <w:rsid w:val="007E7F62"/>
    <w:rsid w:val="007F000B"/>
    <w:rsid w:val="007F3041"/>
    <w:rsid w:val="007F30AA"/>
    <w:rsid w:val="007F6317"/>
    <w:rsid w:val="00807433"/>
    <w:rsid w:val="00810A3D"/>
    <w:rsid w:val="008258DB"/>
    <w:rsid w:val="008271DD"/>
    <w:rsid w:val="00850D18"/>
    <w:rsid w:val="00851678"/>
    <w:rsid w:val="00856638"/>
    <w:rsid w:val="00857A9B"/>
    <w:rsid w:val="008611AD"/>
    <w:rsid w:val="00863742"/>
    <w:rsid w:val="008671E2"/>
    <w:rsid w:val="008739A8"/>
    <w:rsid w:val="0087491A"/>
    <w:rsid w:val="00876BE6"/>
    <w:rsid w:val="00884357"/>
    <w:rsid w:val="00894D05"/>
    <w:rsid w:val="00897535"/>
    <w:rsid w:val="008A1550"/>
    <w:rsid w:val="008A1889"/>
    <w:rsid w:val="008A393D"/>
    <w:rsid w:val="008A7D5E"/>
    <w:rsid w:val="008D3097"/>
    <w:rsid w:val="008D4F9C"/>
    <w:rsid w:val="008D5127"/>
    <w:rsid w:val="008D7D9A"/>
    <w:rsid w:val="008F6082"/>
    <w:rsid w:val="00900408"/>
    <w:rsid w:val="0092683D"/>
    <w:rsid w:val="0094411C"/>
    <w:rsid w:val="00953968"/>
    <w:rsid w:val="00955879"/>
    <w:rsid w:val="0096614F"/>
    <w:rsid w:val="00966677"/>
    <w:rsid w:val="0097221E"/>
    <w:rsid w:val="0097236F"/>
    <w:rsid w:val="009726AA"/>
    <w:rsid w:val="00984C45"/>
    <w:rsid w:val="009A4EAC"/>
    <w:rsid w:val="009A7EE7"/>
    <w:rsid w:val="009B33AA"/>
    <w:rsid w:val="009B4156"/>
    <w:rsid w:val="009D3F7B"/>
    <w:rsid w:val="009D651F"/>
    <w:rsid w:val="00A12237"/>
    <w:rsid w:val="00A16C4B"/>
    <w:rsid w:val="00A218F6"/>
    <w:rsid w:val="00A254D2"/>
    <w:rsid w:val="00A30BFF"/>
    <w:rsid w:val="00A3241F"/>
    <w:rsid w:val="00A43619"/>
    <w:rsid w:val="00A6524A"/>
    <w:rsid w:val="00A7548A"/>
    <w:rsid w:val="00A7707E"/>
    <w:rsid w:val="00A943D3"/>
    <w:rsid w:val="00A95657"/>
    <w:rsid w:val="00AA127C"/>
    <w:rsid w:val="00AA35A4"/>
    <w:rsid w:val="00AB4C04"/>
    <w:rsid w:val="00AB794B"/>
    <w:rsid w:val="00AC1914"/>
    <w:rsid w:val="00AC2EAE"/>
    <w:rsid w:val="00AE597B"/>
    <w:rsid w:val="00AF1BDB"/>
    <w:rsid w:val="00AF2C67"/>
    <w:rsid w:val="00B01EDB"/>
    <w:rsid w:val="00B16845"/>
    <w:rsid w:val="00B4663D"/>
    <w:rsid w:val="00B46D22"/>
    <w:rsid w:val="00B52D3E"/>
    <w:rsid w:val="00B5725A"/>
    <w:rsid w:val="00B73513"/>
    <w:rsid w:val="00B7467C"/>
    <w:rsid w:val="00B80C47"/>
    <w:rsid w:val="00B85D74"/>
    <w:rsid w:val="00B9370D"/>
    <w:rsid w:val="00B97B0F"/>
    <w:rsid w:val="00BA6718"/>
    <w:rsid w:val="00BA798A"/>
    <w:rsid w:val="00BB09EA"/>
    <w:rsid w:val="00BB66CB"/>
    <w:rsid w:val="00BC4DE0"/>
    <w:rsid w:val="00C15742"/>
    <w:rsid w:val="00C5682A"/>
    <w:rsid w:val="00C844AF"/>
    <w:rsid w:val="00C849B2"/>
    <w:rsid w:val="00CA1075"/>
    <w:rsid w:val="00CA138D"/>
    <w:rsid w:val="00CA75E4"/>
    <w:rsid w:val="00CB5609"/>
    <w:rsid w:val="00CC58A6"/>
    <w:rsid w:val="00CD67F1"/>
    <w:rsid w:val="00CF0272"/>
    <w:rsid w:val="00CF2ED8"/>
    <w:rsid w:val="00CF322E"/>
    <w:rsid w:val="00D07B15"/>
    <w:rsid w:val="00D10955"/>
    <w:rsid w:val="00D127FC"/>
    <w:rsid w:val="00D24B6B"/>
    <w:rsid w:val="00D316C9"/>
    <w:rsid w:val="00D36267"/>
    <w:rsid w:val="00D3637A"/>
    <w:rsid w:val="00D54E71"/>
    <w:rsid w:val="00D76C81"/>
    <w:rsid w:val="00D90BE8"/>
    <w:rsid w:val="00D979BC"/>
    <w:rsid w:val="00DA0F43"/>
    <w:rsid w:val="00DA2C2C"/>
    <w:rsid w:val="00DB0915"/>
    <w:rsid w:val="00DB20C9"/>
    <w:rsid w:val="00DC7694"/>
    <w:rsid w:val="00DE06DB"/>
    <w:rsid w:val="00E00CC3"/>
    <w:rsid w:val="00E25614"/>
    <w:rsid w:val="00E31FE6"/>
    <w:rsid w:val="00E3653A"/>
    <w:rsid w:val="00E3768A"/>
    <w:rsid w:val="00E43044"/>
    <w:rsid w:val="00E51AC3"/>
    <w:rsid w:val="00E53AF1"/>
    <w:rsid w:val="00E5777F"/>
    <w:rsid w:val="00E60438"/>
    <w:rsid w:val="00E6079F"/>
    <w:rsid w:val="00E665F3"/>
    <w:rsid w:val="00E8662A"/>
    <w:rsid w:val="00E87739"/>
    <w:rsid w:val="00E87D54"/>
    <w:rsid w:val="00E9321D"/>
    <w:rsid w:val="00E96C01"/>
    <w:rsid w:val="00EA532A"/>
    <w:rsid w:val="00EC7C0A"/>
    <w:rsid w:val="00F074E1"/>
    <w:rsid w:val="00F1597A"/>
    <w:rsid w:val="00F17ECE"/>
    <w:rsid w:val="00F33C83"/>
    <w:rsid w:val="00F46EE9"/>
    <w:rsid w:val="00F54046"/>
    <w:rsid w:val="00F61261"/>
    <w:rsid w:val="00F65F0E"/>
    <w:rsid w:val="00F67A47"/>
    <w:rsid w:val="00F77935"/>
    <w:rsid w:val="00F8762C"/>
    <w:rsid w:val="00F87D57"/>
    <w:rsid w:val="00F911C0"/>
    <w:rsid w:val="00F93382"/>
    <w:rsid w:val="00F94523"/>
    <w:rsid w:val="00F96250"/>
    <w:rsid w:val="00FA1A0F"/>
    <w:rsid w:val="00FC0D1B"/>
    <w:rsid w:val="00FC5242"/>
    <w:rsid w:val="00FD34D8"/>
    <w:rsid w:val="00FD6283"/>
    <w:rsid w:val="00FE0CF4"/>
    <w:rsid w:val="00FE7292"/>
    <w:rsid w:val="00FF1613"/>
    <w:rsid w:val="16EF7D0E"/>
    <w:rsid w:val="1C551352"/>
    <w:rsid w:val="3AA83014"/>
    <w:rsid w:val="494B3934"/>
    <w:rsid w:val="789711D5"/>
    <w:rsid w:val="7DD06E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rFonts w:ascii="Graphite Light Narrow ATT" w:hAnsi="Graphite Light Narrow ATT"/>
      <w:smallCaps/>
      <w:sz w:val="32"/>
    </w:rPr>
  </w:style>
  <w:style w:type="paragraph" w:styleId="3">
    <w:name w:val="heading 2"/>
    <w:basedOn w:val="1"/>
    <w:next w:val="1"/>
    <w:qFormat/>
    <w:uiPriority w:val="0"/>
    <w:pPr>
      <w:keepNext/>
      <w:ind w:left="720" w:right="720"/>
      <w:jc w:val="center"/>
      <w:outlineLvl w:val="1"/>
    </w:pPr>
    <w:rPr>
      <w:rFonts w:ascii="Garamond" w:hAnsi="Garamond"/>
      <w:b/>
      <w:i/>
      <w:sz w:val="24"/>
      <w:u w:val="single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200" w:afterAutospacing="0" w:line="276" w:lineRule="auto"/>
      <w:ind w:left="0" w:right="0"/>
    </w:pPr>
    <w:rPr>
      <w:rFonts w:hint="eastAsia" w:ascii="Calibri" w:hAnsi="Calibri" w:eastAsia="Times New Roman" w:cs="Times New Roman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Body Text"/>
    <w:basedOn w:val="1"/>
    <w:uiPriority w:val="0"/>
    <w:pPr>
      <w:jc w:val="both"/>
    </w:pPr>
    <w:rPr>
      <w:sz w:val="28"/>
    </w:rPr>
  </w:style>
  <w:style w:type="paragraph" w:styleId="8">
    <w:name w:val="footer"/>
    <w:basedOn w:val="1"/>
    <w:link w:val="16"/>
    <w:qFormat/>
    <w:uiPriority w:val="99"/>
    <w:pPr>
      <w:tabs>
        <w:tab w:val="center" w:pos="4320"/>
        <w:tab w:val="right" w:pos="8640"/>
      </w:tabs>
    </w:pPr>
  </w:style>
  <w:style w:type="paragraph" w:styleId="9">
    <w:name w:val="header"/>
    <w:basedOn w:val="1"/>
    <w:link w:val="13"/>
    <w:qFormat/>
    <w:uiPriority w:val="0"/>
    <w:pPr>
      <w:tabs>
        <w:tab w:val="center" w:pos="4320"/>
        <w:tab w:val="right" w:pos="8640"/>
      </w:tabs>
    </w:pPr>
  </w:style>
  <w:style w:type="character" w:styleId="10">
    <w:name w:val="Hyperlink"/>
    <w:basedOn w:val="4"/>
    <w:unhideWhenUsed/>
    <w:qFormat/>
    <w:uiPriority w:val="99"/>
    <w:rPr>
      <w:color w:val="0000FF" w:themeColor="hyperlink"/>
      <w:u w:val="single"/>
    </w:rPr>
  </w:style>
  <w:style w:type="table" w:styleId="11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ing 1 Char"/>
    <w:link w:val="2"/>
    <w:qFormat/>
    <w:uiPriority w:val="0"/>
    <w:rPr>
      <w:rFonts w:ascii="Graphite Light Narrow ATT" w:hAnsi="Graphite Light Narrow ATT"/>
      <w:smallCaps/>
      <w:sz w:val="32"/>
    </w:rPr>
  </w:style>
  <w:style w:type="character" w:customStyle="1" w:styleId="13">
    <w:name w:val="Header Char"/>
    <w:basedOn w:val="4"/>
    <w:link w:val="9"/>
    <w:qFormat/>
    <w:uiPriority w:val="0"/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styleId="15">
    <w:name w:val="No Spacing"/>
    <w:qFormat/>
    <w:uiPriority w:val="1"/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customStyle="1" w:styleId="16">
    <w:name w:val="Footer Char"/>
    <w:basedOn w:val="4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E2C5-7DDE-4703-9746-473B0D297B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278</Words>
  <Characters>1568</Characters>
  <Lines>13</Lines>
  <Paragraphs>3</Paragraphs>
  <TotalTime>3</TotalTime>
  <ScaleCrop>false</ScaleCrop>
  <LinksUpToDate>false</LinksUpToDate>
  <CharactersWithSpaces>1843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2023-09-04T15:57:00Z</dcterms:created>
  <dc:creator>Ministry of Education</dc:creator>
  <cp:lastModifiedBy>google1556053044</cp:lastModifiedBy>
  <cp:lastPrinted>2018-09-20T15:26:00Z</cp:lastPrinted>
  <dcterms:modified xsi:type="dcterms:W3CDTF">2024-09-01T09:09:49Z</dcterms:modified>
  <dc:title>15 September, 2000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5F7E415976704B91BC57F1CE32A36F46_12</vt:lpwstr>
  </property>
</Properties>
</file>